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2AE82" w14:textId="36FA2B45" w:rsidR="00A5249C" w:rsidRPr="00622B90" w:rsidRDefault="00414F26" w:rsidP="00A5249C">
      <w:pPr>
        <w:pStyle w:val="Titel"/>
        <w:rPr>
          <w:rFonts w:ascii="Verdana" w:hAnsi="Verdana"/>
          <w:b/>
        </w:rPr>
      </w:pPr>
      <w:sdt>
        <w:sdtPr>
          <w:rPr>
            <w:rFonts w:ascii="Verdana" w:hAnsi="Verdana"/>
            <w:b/>
            <w:sz w:val="32"/>
            <w:szCs w:val="32"/>
          </w:rPr>
          <w:alias w:val="Bedrijfsnaam"/>
          <w:tag w:val=""/>
          <w:id w:val="1501239775"/>
          <w:placeholder>
            <w:docPart w:val="E30C5B24108E4C0C9E99A51485B71BAE"/>
          </w:placeholder>
          <w:dataBinding w:prefixMappings="xmlns:ns0='http://schemas.openxmlformats.org/officeDocument/2006/extended-properties' " w:xpath="/ns0:Properties[1]/ns0:Company[1]" w:storeItemID="{6668398D-A668-4E3E-A5EB-62B293D839F1}"/>
          <w:text/>
        </w:sdtPr>
        <w:sdtEndPr/>
        <w:sdtContent>
          <w:r w:rsidR="00A5249C">
            <w:rPr>
              <w:rFonts w:ascii="Verdana" w:hAnsi="Verdana"/>
              <w:b/>
              <w:sz w:val="32"/>
              <w:szCs w:val="32"/>
            </w:rPr>
            <w:t>WORKSHOP ‘AIOS IN DE KNEL’</w:t>
          </w:r>
        </w:sdtContent>
      </w:sdt>
      <w:r w:rsidR="00A5249C" w:rsidRPr="00622B90">
        <w:rPr>
          <w:rFonts w:ascii="Verdana" w:hAnsi="Verdana"/>
        </w:rPr>
        <w:br/>
      </w:r>
      <w:r w:rsidR="00A5249C">
        <w:rPr>
          <w:rFonts w:ascii="Verdana" w:hAnsi="Verdana"/>
          <w:b/>
          <w:sz w:val="24"/>
          <w:szCs w:val="24"/>
          <w:lang w:val="nl-NL"/>
        </w:rPr>
        <w:t>Training voor</w:t>
      </w:r>
      <w:r w:rsidR="00A53232">
        <w:rPr>
          <w:rFonts w:ascii="Verdana" w:hAnsi="Verdana"/>
          <w:b/>
          <w:sz w:val="24"/>
          <w:szCs w:val="24"/>
          <w:lang w:val="nl-NL"/>
        </w:rPr>
        <w:t xml:space="preserve"> </w:t>
      </w:r>
      <w:r w:rsidR="00A5249C">
        <w:rPr>
          <w:rFonts w:ascii="Verdana" w:hAnsi="Verdana"/>
          <w:b/>
          <w:sz w:val="24"/>
          <w:szCs w:val="24"/>
          <w:lang w:val="nl-NL"/>
        </w:rPr>
        <w:t>leden opleidingsgroep</w:t>
      </w:r>
    </w:p>
    <w:p w14:paraId="3C0D8812" w14:textId="77777777" w:rsidR="00A5249C" w:rsidRPr="00695BD0" w:rsidRDefault="00A5249C" w:rsidP="00A5249C">
      <w:pPr>
        <w:pStyle w:val="Ondertitel"/>
        <w:rPr>
          <w:rFonts w:ascii="Verdana" w:hAnsi="Verdana"/>
          <w:b w:val="0"/>
          <w:sz w:val="20"/>
        </w:rPr>
      </w:pPr>
      <w:r w:rsidRPr="00622B90">
        <w:rPr>
          <w:rFonts w:ascii="Verdana" w:hAnsi="Verdana"/>
          <w:b w:val="0"/>
          <w:sz w:val="20"/>
          <w:lang w:val="nl-NL"/>
        </w:rPr>
        <w:t xml:space="preserve">Lisette van Elswijk </w:t>
      </w:r>
      <w:r w:rsidRPr="00622B90">
        <w:rPr>
          <w:rFonts w:ascii="Verdana" w:hAnsi="Verdana" w:cstheme="minorHAnsi"/>
          <w:b w:val="0"/>
          <w:sz w:val="20"/>
          <w:lang w:val="nl-NL"/>
        </w:rPr>
        <w:t>|</w:t>
      </w:r>
      <w:r w:rsidRPr="00622B90">
        <w:rPr>
          <w:rFonts w:ascii="Verdana" w:hAnsi="Verdana"/>
          <w:b w:val="0"/>
          <w:sz w:val="20"/>
          <w:lang w:val="nl-NL"/>
        </w:rPr>
        <w:t xml:space="preserve"> Psycholoog, coach en trainer  </w:t>
      </w:r>
      <w:r w:rsidRPr="00622B90">
        <w:rPr>
          <w:rFonts w:ascii="Verdana" w:hAnsi="Verdana" w:cstheme="minorHAnsi"/>
          <w:b w:val="0"/>
          <w:sz w:val="20"/>
          <w:lang w:val="nl-NL"/>
        </w:rPr>
        <w:t>|</w:t>
      </w:r>
      <w:r>
        <w:rPr>
          <w:rFonts w:ascii="Verdana" w:hAnsi="Verdana"/>
          <w:b w:val="0"/>
          <w:sz w:val="20"/>
          <w:lang w:val="nl-NL"/>
        </w:rPr>
        <w:t xml:space="preserve"> lisettevanelswijk@gmail.com</w:t>
      </w:r>
    </w:p>
    <w:p w14:paraId="6E29E205" w14:textId="77777777" w:rsidR="00A5249C" w:rsidRPr="00B5118A" w:rsidRDefault="00A5249C" w:rsidP="00A5249C">
      <w:pPr>
        <w:pStyle w:val="kop1"/>
        <w:rPr>
          <w:rFonts w:ascii="Verdana" w:hAnsi="Verdana"/>
          <w:sz w:val="18"/>
          <w:szCs w:val="18"/>
        </w:rPr>
      </w:pPr>
      <w:r>
        <w:rPr>
          <w:rFonts w:ascii="Verdana" w:hAnsi="Verdana"/>
          <w:sz w:val="18"/>
          <w:szCs w:val="18"/>
          <w:lang w:val="nl-NL"/>
        </w:rPr>
        <w:t>V</w:t>
      </w:r>
      <w:r w:rsidRPr="00B5118A">
        <w:rPr>
          <w:rFonts w:ascii="Verdana" w:hAnsi="Verdana"/>
          <w:sz w:val="18"/>
          <w:szCs w:val="18"/>
          <w:lang w:val="nl-NL"/>
        </w:rPr>
        <w:t>OORSTE</w:t>
      </w:r>
      <w:r>
        <w:rPr>
          <w:rFonts w:ascii="Verdana" w:hAnsi="Verdana"/>
          <w:sz w:val="18"/>
          <w:szCs w:val="18"/>
          <w:lang w:val="nl-NL"/>
        </w:rPr>
        <w:t>L</w:t>
      </w:r>
    </w:p>
    <w:p w14:paraId="3B3929FB" w14:textId="39DFA957" w:rsidR="00A53232" w:rsidRDefault="00A53232" w:rsidP="00A53232">
      <w:pPr>
        <w:spacing w:after="0" w:line="240" w:lineRule="auto"/>
        <w:rPr>
          <w:rFonts w:eastAsia="Times New Roman"/>
        </w:rPr>
      </w:pPr>
      <w:r>
        <w:rPr>
          <w:rFonts w:eastAsia="Times New Roman"/>
        </w:rPr>
        <w:t>Workshop t.b.v. opleidingsgroepen rondom de volgende thema’s:</w:t>
      </w:r>
    </w:p>
    <w:p w14:paraId="31894D12" w14:textId="353D5CF8" w:rsidR="00A53232" w:rsidRPr="00A53232" w:rsidRDefault="00A53232" w:rsidP="00A53232">
      <w:pPr>
        <w:pStyle w:val="Lijstalinea"/>
        <w:numPr>
          <w:ilvl w:val="0"/>
          <w:numId w:val="6"/>
        </w:numPr>
        <w:spacing w:after="0" w:line="240" w:lineRule="auto"/>
        <w:rPr>
          <w:rFonts w:eastAsia="Times New Roman"/>
          <w:color w:val="auto"/>
          <w:sz w:val="22"/>
          <w:lang w:val="nl-NL" w:eastAsia="nl-NL"/>
        </w:rPr>
      </w:pPr>
      <w:r>
        <w:rPr>
          <w:rFonts w:eastAsia="Times New Roman"/>
        </w:rPr>
        <w:t xml:space="preserve">Welke veranderingen brengt het </w:t>
      </w:r>
      <w:r w:rsidRPr="00A53232">
        <w:rPr>
          <w:rFonts w:eastAsia="Times New Roman"/>
          <w:b/>
          <w:bCs/>
        </w:rPr>
        <w:t>nieuwe opleidingsplan</w:t>
      </w:r>
      <w:r>
        <w:rPr>
          <w:rFonts w:eastAsia="Times New Roman"/>
        </w:rPr>
        <w:t xml:space="preserve"> met zich mee en wat betekent dat voor onze manier van opleiden (op 2 locaties)? Wat merk je daarvan op de werkvloer? Presentatie door de betrokken opleider. </w:t>
      </w:r>
    </w:p>
    <w:p w14:paraId="4A5501CD" w14:textId="33F2A762" w:rsidR="00A53232" w:rsidRPr="00A53232" w:rsidRDefault="00A53232" w:rsidP="00A53232">
      <w:pPr>
        <w:pStyle w:val="Lijstalinea"/>
        <w:numPr>
          <w:ilvl w:val="0"/>
          <w:numId w:val="6"/>
        </w:numPr>
        <w:spacing w:after="0" w:line="240" w:lineRule="auto"/>
        <w:rPr>
          <w:rFonts w:eastAsia="Times New Roman"/>
          <w:color w:val="auto"/>
          <w:sz w:val="22"/>
          <w:lang w:val="nl-NL" w:eastAsia="nl-NL"/>
        </w:rPr>
      </w:pPr>
      <w:r w:rsidRPr="00A53232">
        <w:rPr>
          <w:rFonts w:eastAsia="Times New Roman"/>
          <w:b/>
          <w:bCs/>
        </w:rPr>
        <w:t>Lastige casuïstiek</w:t>
      </w:r>
      <w:r>
        <w:rPr>
          <w:rFonts w:eastAsia="Times New Roman"/>
        </w:rPr>
        <w:t xml:space="preserve"> behandelen; </w:t>
      </w:r>
      <w:r w:rsidRPr="00A53232">
        <w:rPr>
          <w:rFonts w:eastAsia="Times New Roman"/>
        </w:rPr>
        <w:t>waar loop je tegenaan</w:t>
      </w:r>
      <w:r>
        <w:rPr>
          <w:rFonts w:eastAsia="Times New Roman"/>
        </w:rPr>
        <w:t xml:space="preserve"> bij het begeleiden van aios op EPA’s? Waar loop je tegenaan als aios en wat kunnen wij daar als opleidingsgroep voor lessen uit leren?</w:t>
      </w:r>
    </w:p>
    <w:p w14:paraId="342F8985" w14:textId="4CB700BF" w:rsidR="00A53232" w:rsidRPr="00A53232" w:rsidRDefault="00A53232" w:rsidP="00A53232">
      <w:pPr>
        <w:pStyle w:val="Lijstalinea"/>
        <w:numPr>
          <w:ilvl w:val="0"/>
          <w:numId w:val="6"/>
        </w:numPr>
        <w:spacing w:after="0" w:line="240" w:lineRule="auto"/>
        <w:rPr>
          <w:rFonts w:eastAsia="Times New Roman"/>
          <w:color w:val="auto"/>
          <w:sz w:val="22"/>
          <w:lang w:val="nl-NL" w:eastAsia="nl-NL"/>
        </w:rPr>
      </w:pPr>
      <w:r w:rsidRPr="00A53232">
        <w:rPr>
          <w:rFonts w:eastAsia="Times New Roman"/>
        </w:rPr>
        <w:t xml:space="preserve">Oefenen met het doen van een </w:t>
      </w:r>
      <w:r w:rsidRPr="00A53232">
        <w:rPr>
          <w:rFonts w:eastAsia="Times New Roman"/>
          <w:b/>
          <w:bCs/>
        </w:rPr>
        <w:t>OOG bespreking</w:t>
      </w:r>
      <w:r>
        <w:rPr>
          <w:rFonts w:eastAsia="Times New Roman"/>
        </w:rPr>
        <w:t xml:space="preserve"> n.a.v. een anonieme casus/portfolio; hoe komen we tot een bekwaamverklaring? Als we de aios nog niet klaar vinden voor supervisieniveau 4; wat betekent dat voor het vervolg? </w:t>
      </w:r>
    </w:p>
    <w:p w14:paraId="1B6EE15A" w14:textId="27491CB5" w:rsidR="00A53232" w:rsidRPr="00A53232" w:rsidRDefault="00A53232" w:rsidP="00A53232">
      <w:pPr>
        <w:pStyle w:val="Lijstalinea"/>
        <w:numPr>
          <w:ilvl w:val="0"/>
          <w:numId w:val="6"/>
        </w:numPr>
        <w:spacing w:after="0" w:line="240" w:lineRule="auto"/>
        <w:rPr>
          <w:rFonts w:eastAsia="Times New Roman"/>
          <w:color w:val="auto"/>
          <w:sz w:val="22"/>
          <w:lang w:val="nl-NL" w:eastAsia="nl-NL"/>
        </w:rPr>
      </w:pPr>
      <w:r>
        <w:rPr>
          <w:rFonts w:eastAsia="Times New Roman"/>
        </w:rPr>
        <w:t xml:space="preserve">Bekwaamverklaringen zo objectief mogelijk maken en de rol van </w:t>
      </w:r>
      <w:r w:rsidRPr="00A53232">
        <w:rPr>
          <w:rFonts w:eastAsia="Times New Roman"/>
          <w:b/>
          <w:bCs/>
        </w:rPr>
        <w:t>subjectiviteit</w:t>
      </w:r>
      <w:r>
        <w:rPr>
          <w:rFonts w:eastAsia="Times New Roman"/>
        </w:rPr>
        <w:t xml:space="preserve"> in het beoordelen. </w:t>
      </w:r>
      <w:r w:rsidRPr="00A53232">
        <w:rPr>
          <w:rFonts w:eastAsia="Times New Roman"/>
        </w:rPr>
        <w:t>Werken met vertrouwenscriteria en de invloed daarvan op de manier van superviseren; handen en voeten geven en ‘dezelfde taal spreken’.</w:t>
      </w:r>
    </w:p>
    <w:p w14:paraId="3ADF1A0E" w14:textId="40F13102" w:rsidR="00A53232" w:rsidRPr="00A53232" w:rsidRDefault="00A53232" w:rsidP="00A53232">
      <w:pPr>
        <w:pStyle w:val="Lijstalinea"/>
        <w:numPr>
          <w:ilvl w:val="0"/>
          <w:numId w:val="6"/>
        </w:numPr>
        <w:spacing w:after="0" w:line="240" w:lineRule="auto"/>
        <w:rPr>
          <w:rFonts w:eastAsia="Times New Roman"/>
          <w:color w:val="auto"/>
          <w:sz w:val="22"/>
          <w:lang w:val="nl-NL" w:eastAsia="nl-NL"/>
        </w:rPr>
      </w:pPr>
      <w:r>
        <w:rPr>
          <w:rFonts w:eastAsia="Times New Roman"/>
        </w:rPr>
        <w:t xml:space="preserve">Vertaling naar de </w:t>
      </w:r>
      <w:r w:rsidRPr="00A53232">
        <w:rPr>
          <w:rFonts w:eastAsia="Times New Roman"/>
          <w:b/>
          <w:bCs/>
        </w:rPr>
        <w:t>praktijk</w:t>
      </w:r>
      <w:r>
        <w:rPr>
          <w:rFonts w:eastAsia="Times New Roman"/>
        </w:rPr>
        <w:t xml:space="preserve">: n.a.v. een EPA uit het opleidingsplan worden in subgroepen handen voeten gegeven aan de manier van begeleiden en uiteindelijk het beoordelen: </w:t>
      </w:r>
      <w:r>
        <w:rPr>
          <w:rFonts w:eastAsia="Times New Roman"/>
          <w:i/>
          <w:iCs/>
        </w:rPr>
        <w:t>welke klinische situaties lenen zich voor begeleiden op deze EPA? Wat wil je zien/niet zien? Hoe ga je voortgang meten? Etc.</w:t>
      </w:r>
    </w:p>
    <w:p w14:paraId="08C3A713" w14:textId="41B3B727" w:rsidR="00A53232" w:rsidRDefault="00A53232" w:rsidP="00A53232">
      <w:pPr>
        <w:spacing w:after="0" w:line="240" w:lineRule="auto"/>
        <w:ind w:left="360"/>
        <w:rPr>
          <w:rFonts w:eastAsia="Times New Roman"/>
          <w:color w:val="auto"/>
          <w:sz w:val="22"/>
          <w:lang w:val="nl-NL" w:eastAsia="nl-NL"/>
        </w:rPr>
      </w:pPr>
    </w:p>
    <w:p w14:paraId="26862298" w14:textId="77777777" w:rsidR="00A53232" w:rsidRPr="00A53232" w:rsidRDefault="00A53232" w:rsidP="00A53232">
      <w:pPr>
        <w:spacing w:after="0" w:line="240" w:lineRule="auto"/>
        <w:ind w:left="360"/>
        <w:rPr>
          <w:rFonts w:eastAsia="Times New Roman"/>
          <w:color w:val="auto"/>
          <w:sz w:val="22"/>
          <w:lang w:val="nl-NL" w:eastAsia="nl-NL"/>
        </w:rPr>
      </w:pPr>
    </w:p>
    <w:p w14:paraId="7B668AF4" w14:textId="77777777" w:rsidR="00A53232" w:rsidRDefault="00A53232" w:rsidP="00A53232">
      <w:pPr>
        <w:spacing w:after="0" w:line="240" w:lineRule="auto"/>
        <w:rPr>
          <w:rFonts w:eastAsia="Times New Roman"/>
        </w:rPr>
      </w:pPr>
    </w:p>
    <w:p w14:paraId="1C7C307B" w14:textId="77777777" w:rsidR="00A53232" w:rsidRDefault="00A53232" w:rsidP="00A53232">
      <w:pPr>
        <w:spacing w:after="0" w:line="240" w:lineRule="auto"/>
        <w:rPr>
          <w:rFonts w:eastAsia="Times New Roman"/>
        </w:rPr>
      </w:pPr>
      <w:r w:rsidRPr="004038E0">
        <w:rPr>
          <w:rFonts w:eastAsia="Times New Roman"/>
          <w:b/>
          <w:bCs/>
        </w:rPr>
        <w:t>Kenmerken</w:t>
      </w:r>
      <w:r>
        <w:rPr>
          <w:rFonts w:eastAsia="Times New Roman"/>
        </w:rPr>
        <w:t>:</w:t>
      </w:r>
    </w:p>
    <w:p w14:paraId="27337112" w14:textId="77777777" w:rsidR="00A53232" w:rsidRDefault="00A53232" w:rsidP="00A53232">
      <w:pPr>
        <w:pStyle w:val="Lijstalinea"/>
        <w:numPr>
          <w:ilvl w:val="0"/>
          <w:numId w:val="7"/>
        </w:numPr>
        <w:spacing w:after="0" w:line="240" w:lineRule="auto"/>
        <w:rPr>
          <w:rFonts w:eastAsia="Times New Roman"/>
        </w:rPr>
      </w:pPr>
      <w:r>
        <w:rPr>
          <w:rFonts w:eastAsia="Times New Roman"/>
        </w:rPr>
        <w:t>Uitvoering op 27 januari van 17:30-20:30u, locatie Hoorn</w:t>
      </w:r>
    </w:p>
    <w:p w14:paraId="5B435765" w14:textId="521F0443" w:rsidR="00A53232" w:rsidRDefault="00A53232" w:rsidP="00A53232">
      <w:pPr>
        <w:pStyle w:val="Lijstalinea"/>
        <w:numPr>
          <w:ilvl w:val="0"/>
          <w:numId w:val="7"/>
        </w:numPr>
        <w:spacing w:after="0" w:line="240" w:lineRule="auto"/>
        <w:rPr>
          <w:rFonts w:eastAsia="Times New Roman"/>
        </w:rPr>
      </w:pPr>
      <w:r>
        <w:rPr>
          <w:rFonts w:eastAsia="Times New Roman"/>
        </w:rPr>
        <w:t>Gericht op leden opleidingsgroep, aios worden uitgenodigd.</w:t>
      </w:r>
    </w:p>
    <w:p w14:paraId="049E5CEA" w14:textId="77777777" w:rsidR="0058707F" w:rsidRDefault="004038E0" w:rsidP="00872C9A">
      <w:pPr>
        <w:pStyle w:val="Lijstalinea"/>
        <w:numPr>
          <w:ilvl w:val="0"/>
          <w:numId w:val="7"/>
        </w:numPr>
        <w:spacing w:after="0" w:line="240" w:lineRule="auto"/>
        <w:rPr>
          <w:rFonts w:eastAsia="Times New Roman"/>
        </w:rPr>
      </w:pPr>
      <w:r w:rsidRPr="0058707F">
        <w:rPr>
          <w:rFonts w:eastAsia="Times New Roman"/>
        </w:rPr>
        <w:t xml:space="preserve">Vooraf wordt casuïstiek gevraagd volgens STARR model, </w:t>
      </w:r>
    </w:p>
    <w:p w14:paraId="10475230" w14:textId="35136088" w:rsidR="0058707F" w:rsidRDefault="0058707F" w:rsidP="00872C9A">
      <w:pPr>
        <w:pStyle w:val="Lijstalinea"/>
        <w:numPr>
          <w:ilvl w:val="0"/>
          <w:numId w:val="7"/>
        </w:numPr>
        <w:spacing w:after="0" w:line="240" w:lineRule="auto"/>
        <w:rPr>
          <w:rFonts w:eastAsia="Times New Roman"/>
        </w:rPr>
      </w:pPr>
      <w:r>
        <w:rPr>
          <w:rFonts w:eastAsia="Times New Roman"/>
        </w:rPr>
        <w:t>Vooraf te lezen a</w:t>
      </w:r>
      <w:r w:rsidR="004038E0" w:rsidRPr="0058707F">
        <w:rPr>
          <w:rFonts w:eastAsia="Times New Roman"/>
        </w:rPr>
        <w:t>rtikelen:</w:t>
      </w:r>
    </w:p>
    <w:p w14:paraId="66858F1A" w14:textId="0E6CC012" w:rsidR="001574C6" w:rsidRPr="00D319BB" w:rsidRDefault="001574C6" w:rsidP="0058707F">
      <w:pPr>
        <w:pStyle w:val="Lijstalinea"/>
        <w:numPr>
          <w:ilvl w:val="1"/>
          <w:numId w:val="7"/>
        </w:numPr>
        <w:spacing w:after="0" w:line="240" w:lineRule="auto"/>
        <w:rPr>
          <w:rFonts w:eastAsia="Times New Roman" w:cstheme="minorHAnsi"/>
          <w:sz w:val="16"/>
          <w:szCs w:val="18"/>
        </w:rPr>
      </w:pPr>
      <w:r w:rsidRPr="00D319BB">
        <w:rPr>
          <w:rFonts w:cstheme="minorHAnsi"/>
          <w:color w:val="222222"/>
          <w:szCs w:val="18"/>
          <w:shd w:val="clear" w:color="auto" w:fill="FFFFFF"/>
        </w:rPr>
        <w:t>Ten Cate, O., &amp; Regehr, G. (2019). The power of subjectivity in the assessment of medical trainees. </w:t>
      </w:r>
      <w:r w:rsidRPr="00D319BB">
        <w:rPr>
          <w:rFonts w:cstheme="minorHAnsi"/>
          <w:i/>
          <w:iCs/>
          <w:color w:val="222222"/>
          <w:szCs w:val="18"/>
          <w:shd w:val="clear" w:color="auto" w:fill="FFFFFF"/>
        </w:rPr>
        <w:t>Academic Medicine</w:t>
      </w:r>
      <w:r w:rsidRPr="00D319BB">
        <w:rPr>
          <w:rFonts w:cstheme="minorHAnsi"/>
          <w:color w:val="222222"/>
          <w:szCs w:val="18"/>
          <w:shd w:val="clear" w:color="auto" w:fill="FFFFFF"/>
        </w:rPr>
        <w:t>, </w:t>
      </w:r>
      <w:r w:rsidRPr="00D319BB">
        <w:rPr>
          <w:rFonts w:cstheme="minorHAnsi"/>
          <w:i/>
          <w:iCs/>
          <w:color w:val="222222"/>
          <w:szCs w:val="18"/>
          <w:shd w:val="clear" w:color="auto" w:fill="FFFFFF"/>
        </w:rPr>
        <w:t>94</w:t>
      </w:r>
      <w:r w:rsidRPr="00D319BB">
        <w:rPr>
          <w:rFonts w:cstheme="minorHAnsi"/>
          <w:color w:val="222222"/>
          <w:szCs w:val="18"/>
          <w:shd w:val="clear" w:color="auto" w:fill="FFFFFF"/>
        </w:rPr>
        <w:t>(3), 333-337.</w:t>
      </w:r>
    </w:p>
    <w:p w14:paraId="7D1125B6" w14:textId="5603D5ED" w:rsidR="0058707F" w:rsidRPr="00D319BB" w:rsidRDefault="0058707F" w:rsidP="0058707F">
      <w:pPr>
        <w:pStyle w:val="Lijstalinea"/>
        <w:numPr>
          <w:ilvl w:val="1"/>
          <w:numId w:val="7"/>
        </w:numPr>
        <w:spacing w:after="0" w:line="240" w:lineRule="auto"/>
        <w:rPr>
          <w:rFonts w:eastAsia="Times New Roman" w:cstheme="minorHAnsi"/>
          <w:sz w:val="16"/>
          <w:szCs w:val="18"/>
        </w:rPr>
      </w:pPr>
      <w:r w:rsidRPr="00D319BB">
        <w:rPr>
          <w:rFonts w:cstheme="minorHAnsi"/>
          <w:color w:val="222222"/>
          <w:szCs w:val="18"/>
          <w:shd w:val="clear" w:color="auto" w:fill="FFFFFF"/>
        </w:rPr>
        <w:t>Kilminster, S., Cottrell, D., Grant, J., &amp; Jolly, B. (2007). AMEE Guide No. 27: Effective educational and clinical supervision. </w:t>
      </w:r>
      <w:r w:rsidRPr="00D319BB">
        <w:rPr>
          <w:rFonts w:cstheme="minorHAnsi"/>
          <w:i/>
          <w:iCs/>
          <w:color w:val="222222"/>
          <w:szCs w:val="18"/>
          <w:shd w:val="clear" w:color="auto" w:fill="FFFFFF"/>
        </w:rPr>
        <w:t>Medical teacher</w:t>
      </w:r>
      <w:r w:rsidRPr="00D319BB">
        <w:rPr>
          <w:rFonts w:cstheme="minorHAnsi"/>
          <w:color w:val="222222"/>
          <w:szCs w:val="18"/>
          <w:shd w:val="clear" w:color="auto" w:fill="FFFFFF"/>
        </w:rPr>
        <w:t>, </w:t>
      </w:r>
      <w:r w:rsidRPr="00D319BB">
        <w:rPr>
          <w:rFonts w:cstheme="minorHAnsi"/>
          <w:i/>
          <w:iCs/>
          <w:color w:val="222222"/>
          <w:szCs w:val="18"/>
          <w:shd w:val="clear" w:color="auto" w:fill="FFFFFF"/>
        </w:rPr>
        <w:t>29</w:t>
      </w:r>
      <w:r w:rsidRPr="00D319BB">
        <w:rPr>
          <w:rFonts w:cstheme="minorHAnsi"/>
          <w:color w:val="222222"/>
          <w:szCs w:val="18"/>
          <w:shd w:val="clear" w:color="auto" w:fill="FFFFFF"/>
        </w:rPr>
        <w:t>(1), 2-19.</w:t>
      </w:r>
    </w:p>
    <w:p w14:paraId="6C32D69D" w14:textId="199DCDCE" w:rsidR="0058707F" w:rsidRPr="00D319BB" w:rsidRDefault="0058707F" w:rsidP="0058707F">
      <w:pPr>
        <w:pStyle w:val="Lijstalinea"/>
        <w:numPr>
          <w:ilvl w:val="1"/>
          <w:numId w:val="7"/>
        </w:numPr>
        <w:spacing w:after="0" w:line="240" w:lineRule="auto"/>
        <w:rPr>
          <w:rFonts w:eastAsia="Times New Roman" w:cstheme="minorHAnsi"/>
          <w:sz w:val="16"/>
          <w:szCs w:val="18"/>
        </w:rPr>
      </w:pPr>
      <w:r w:rsidRPr="00D319BB">
        <w:rPr>
          <w:rFonts w:cstheme="minorHAnsi"/>
          <w:color w:val="222222"/>
          <w:szCs w:val="18"/>
          <w:shd w:val="clear" w:color="auto" w:fill="FFFFFF"/>
        </w:rPr>
        <w:t>Cleland, J. A., Knight, L. V., Rees, C. E., Tracey, S., &amp; Bond, C. M. (2008). Is it me or is it them? Factors that influence the passing of underperforming students. </w:t>
      </w:r>
      <w:r w:rsidRPr="00D319BB">
        <w:rPr>
          <w:rFonts w:cstheme="minorHAnsi"/>
          <w:i/>
          <w:iCs/>
          <w:color w:val="222222"/>
          <w:szCs w:val="18"/>
          <w:shd w:val="clear" w:color="auto" w:fill="FFFFFF"/>
        </w:rPr>
        <w:t>Medical education</w:t>
      </w:r>
      <w:r w:rsidRPr="00D319BB">
        <w:rPr>
          <w:rFonts w:cstheme="minorHAnsi"/>
          <w:color w:val="222222"/>
          <w:szCs w:val="18"/>
          <w:shd w:val="clear" w:color="auto" w:fill="FFFFFF"/>
        </w:rPr>
        <w:t>, </w:t>
      </w:r>
      <w:r w:rsidRPr="00D319BB">
        <w:rPr>
          <w:rFonts w:cstheme="minorHAnsi"/>
          <w:i/>
          <w:iCs/>
          <w:color w:val="222222"/>
          <w:szCs w:val="18"/>
          <w:shd w:val="clear" w:color="auto" w:fill="FFFFFF"/>
        </w:rPr>
        <w:t>42</w:t>
      </w:r>
      <w:r w:rsidRPr="00D319BB">
        <w:rPr>
          <w:rFonts w:cstheme="minorHAnsi"/>
          <w:color w:val="222222"/>
          <w:szCs w:val="18"/>
          <w:shd w:val="clear" w:color="auto" w:fill="FFFFFF"/>
        </w:rPr>
        <w:t>(8), 800-809.</w:t>
      </w:r>
    </w:p>
    <w:p w14:paraId="42380FB5" w14:textId="212D2607" w:rsidR="00A5249C" w:rsidRDefault="00A5249C" w:rsidP="00A5249C">
      <w:pPr>
        <w:pStyle w:val="Lijstopsommingsteken"/>
        <w:numPr>
          <w:ilvl w:val="0"/>
          <w:numId w:val="0"/>
        </w:numPr>
        <w:ind w:left="432"/>
        <w:rPr>
          <w:rFonts w:ascii="Verdana" w:hAnsi="Verdana"/>
          <w:szCs w:val="18"/>
        </w:rPr>
      </w:pPr>
    </w:p>
    <w:p w14:paraId="5C18A612" w14:textId="50BC2D0B" w:rsidR="00A53232" w:rsidRPr="00A53232" w:rsidRDefault="00A53232" w:rsidP="00A5249C">
      <w:pPr>
        <w:pStyle w:val="Lijstopsommingsteken"/>
        <w:numPr>
          <w:ilvl w:val="0"/>
          <w:numId w:val="0"/>
        </w:numPr>
        <w:ind w:left="432"/>
        <w:rPr>
          <w:rFonts w:ascii="Verdana" w:hAnsi="Verdana"/>
          <w:b/>
          <w:bCs/>
          <w:color w:val="5B9BD5" w:themeColor="accent1"/>
          <w:szCs w:val="18"/>
        </w:rPr>
      </w:pPr>
      <w:r w:rsidRPr="00A53232">
        <w:rPr>
          <w:rFonts w:ascii="Verdana" w:hAnsi="Verdana"/>
          <w:b/>
          <w:bCs/>
          <w:color w:val="5B9BD5" w:themeColor="accent1"/>
          <w:szCs w:val="18"/>
        </w:rPr>
        <w:t>PROGRAMMA</w:t>
      </w:r>
    </w:p>
    <w:p w14:paraId="7BBF7475" w14:textId="77777777" w:rsidR="00A5249C" w:rsidRPr="00B5118A" w:rsidRDefault="00A5249C" w:rsidP="00A5249C">
      <w:pPr>
        <w:pStyle w:val="Geenregelafstand"/>
        <w:rPr>
          <w:rFonts w:ascii="Verdana" w:hAnsi="Verdana"/>
          <w:szCs w:val="18"/>
        </w:rPr>
      </w:pPr>
    </w:p>
    <w:tbl>
      <w:tblPr>
        <w:tblStyle w:val="Offertetabel"/>
        <w:tblW w:w="5394" w:type="pct"/>
        <w:tblLook w:val="04A0" w:firstRow="1" w:lastRow="0" w:firstColumn="1" w:lastColumn="0" w:noHBand="0" w:noVBand="1"/>
        <w:tblDescription w:val="Project timeline"/>
      </w:tblPr>
      <w:tblGrid>
        <w:gridCol w:w="2196"/>
        <w:gridCol w:w="919"/>
        <w:gridCol w:w="6661"/>
      </w:tblGrid>
      <w:tr w:rsidR="00DE3F54" w:rsidRPr="007A740D" w14:paraId="7BE4436D" w14:textId="77777777" w:rsidTr="00DE3F54">
        <w:trPr>
          <w:cnfStyle w:val="100000000000" w:firstRow="1" w:lastRow="0" w:firstColumn="0" w:lastColumn="0" w:oddVBand="0" w:evenVBand="0" w:oddHBand="0" w:evenHBand="0" w:firstRowFirstColumn="0" w:firstRowLastColumn="0" w:lastRowFirstColumn="0" w:lastRowLastColumn="0"/>
        </w:trPr>
        <w:tc>
          <w:tcPr>
            <w:tcW w:w="1123" w:type="pct"/>
          </w:tcPr>
          <w:p w14:paraId="7AE3B2C6" w14:textId="77777777" w:rsidR="00DE3F54" w:rsidRPr="007A740D" w:rsidRDefault="00DE3F54" w:rsidP="00A13023">
            <w:pPr>
              <w:rPr>
                <w:rFonts w:ascii="Verdana" w:hAnsi="Verdana"/>
                <w:sz w:val="16"/>
                <w:szCs w:val="16"/>
              </w:rPr>
            </w:pPr>
            <w:r w:rsidRPr="007A740D">
              <w:rPr>
                <w:rFonts w:ascii="Verdana" w:hAnsi="Verdana"/>
                <w:sz w:val="16"/>
                <w:szCs w:val="16"/>
                <w:lang w:val="nl-NL"/>
              </w:rPr>
              <w:t>Onderdeel</w:t>
            </w:r>
          </w:p>
        </w:tc>
        <w:tc>
          <w:tcPr>
            <w:tcW w:w="470" w:type="pct"/>
          </w:tcPr>
          <w:p w14:paraId="0C4E42F4" w14:textId="77777777" w:rsidR="00DE3F54" w:rsidRPr="007A740D" w:rsidRDefault="00DE3F54" w:rsidP="00A13023">
            <w:pPr>
              <w:rPr>
                <w:rFonts w:ascii="Verdana" w:hAnsi="Verdana"/>
                <w:sz w:val="16"/>
                <w:szCs w:val="16"/>
              </w:rPr>
            </w:pPr>
            <w:r>
              <w:rPr>
                <w:rFonts w:ascii="Verdana" w:hAnsi="Verdana"/>
                <w:sz w:val="16"/>
                <w:szCs w:val="16"/>
              </w:rPr>
              <w:t>Duur</w:t>
            </w:r>
          </w:p>
        </w:tc>
        <w:tc>
          <w:tcPr>
            <w:tcW w:w="3407" w:type="pct"/>
          </w:tcPr>
          <w:p w14:paraId="316B4935" w14:textId="77777777" w:rsidR="00DE3F54" w:rsidRPr="007A740D" w:rsidRDefault="00DE3F54" w:rsidP="00A13023">
            <w:pPr>
              <w:rPr>
                <w:rFonts w:ascii="Verdana" w:hAnsi="Verdana"/>
                <w:sz w:val="16"/>
                <w:szCs w:val="16"/>
              </w:rPr>
            </w:pPr>
            <w:r w:rsidRPr="007A740D">
              <w:rPr>
                <w:rFonts w:ascii="Verdana" w:hAnsi="Verdana"/>
                <w:sz w:val="16"/>
                <w:szCs w:val="16"/>
              </w:rPr>
              <w:t>Beschrijving</w:t>
            </w:r>
          </w:p>
        </w:tc>
      </w:tr>
      <w:tr w:rsidR="00A53232" w:rsidRPr="007A740D" w14:paraId="1920B7D6" w14:textId="77777777" w:rsidTr="00DE3F54">
        <w:tc>
          <w:tcPr>
            <w:tcW w:w="1123" w:type="pct"/>
          </w:tcPr>
          <w:p w14:paraId="115BA659" w14:textId="2A786B34" w:rsidR="00A53232" w:rsidRPr="00A53232" w:rsidRDefault="00A53232" w:rsidP="00A13023">
            <w:pPr>
              <w:rPr>
                <w:rFonts w:ascii="Verdana" w:hAnsi="Verdana"/>
                <w:i/>
                <w:iCs/>
                <w:sz w:val="16"/>
                <w:szCs w:val="16"/>
                <w:lang w:val="nl-NL"/>
              </w:rPr>
            </w:pPr>
            <w:r w:rsidRPr="00A53232">
              <w:rPr>
                <w:rFonts w:ascii="Verdana" w:hAnsi="Verdana"/>
                <w:i/>
                <w:iCs/>
                <w:sz w:val="16"/>
                <w:szCs w:val="16"/>
                <w:lang w:val="nl-NL"/>
              </w:rPr>
              <w:t>Vooraf</w:t>
            </w:r>
          </w:p>
        </w:tc>
        <w:tc>
          <w:tcPr>
            <w:tcW w:w="470" w:type="pct"/>
          </w:tcPr>
          <w:p w14:paraId="04094DEC" w14:textId="0C72CD19" w:rsidR="00A53232" w:rsidRPr="00A53232" w:rsidRDefault="00A53232" w:rsidP="00A13023">
            <w:pPr>
              <w:rPr>
                <w:rFonts w:ascii="Verdana" w:hAnsi="Verdana"/>
                <w:i/>
                <w:iCs/>
                <w:sz w:val="16"/>
                <w:szCs w:val="16"/>
              </w:rPr>
            </w:pPr>
            <w:r w:rsidRPr="00A53232">
              <w:rPr>
                <w:rFonts w:ascii="Verdana" w:hAnsi="Verdana"/>
                <w:i/>
                <w:iCs/>
                <w:sz w:val="16"/>
                <w:szCs w:val="16"/>
              </w:rPr>
              <w:t>‘30</w:t>
            </w:r>
          </w:p>
        </w:tc>
        <w:tc>
          <w:tcPr>
            <w:tcW w:w="3407" w:type="pct"/>
          </w:tcPr>
          <w:p w14:paraId="73FF02F0" w14:textId="35F3BA1E" w:rsidR="00A53232" w:rsidRPr="00A53232" w:rsidRDefault="00A53232" w:rsidP="00DE3F54">
            <w:pPr>
              <w:rPr>
                <w:rFonts w:ascii="Verdana" w:hAnsi="Verdana"/>
                <w:i/>
                <w:iCs/>
                <w:sz w:val="16"/>
                <w:szCs w:val="16"/>
              </w:rPr>
            </w:pPr>
            <w:r w:rsidRPr="00A53232">
              <w:rPr>
                <w:rFonts w:ascii="Verdana" w:hAnsi="Verdana"/>
                <w:i/>
                <w:iCs/>
                <w:sz w:val="16"/>
                <w:szCs w:val="16"/>
              </w:rPr>
              <w:t>Inloop met s</w:t>
            </w:r>
            <w:r w:rsidRPr="00A53232">
              <w:rPr>
                <w:rFonts w:ascii="Verdana" w:hAnsi="Verdana"/>
                <w:i/>
                <w:iCs/>
                <w:sz w:val="16"/>
                <w:szCs w:val="16"/>
              </w:rPr>
              <w:t>oep en broodjes</w:t>
            </w:r>
          </w:p>
        </w:tc>
      </w:tr>
      <w:tr w:rsidR="00DE3F54" w:rsidRPr="007A740D" w14:paraId="7F0E76B0" w14:textId="77777777" w:rsidTr="00DE3F54">
        <w:tc>
          <w:tcPr>
            <w:tcW w:w="1123" w:type="pct"/>
          </w:tcPr>
          <w:p w14:paraId="7EFBB03E" w14:textId="77777777" w:rsidR="00DE3F54" w:rsidRPr="007A740D" w:rsidRDefault="00DE3F54" w:rsidP="00A13023">
            <w:pPr>
              <w:rPr>
                <w:rFonts w:ascii="Verdana" w:hAnsi="Verdana"/>
                <w:sz w:val="16"/>
                <w:szCs w:val="16"/>
                <w:lang w:val="nl-NL"/>
              </w:rPr>
            </w:pPr>
            <w:r w:rsidRPr="007A740D">
              <w:rPr>
                <w:rFonts w:ascii="Verdana" w:hAnsi="Verdana"/>
                <w:sz w:val="16"/>
                <w:szCs w:val="16"/>
                <w:lang w:val="nl-NL"/>
              </w:rPr>
              <w:t>Welkom en kennismaking</w:t>
            </w:r>
          </w:p>
        </w:tc>
        <w:tc>
          <w:tcPr>
            <w:tcW w:w="470" w:type="pct"/>
          </w:tcPr>
          <w:p w14:paraId="18A54046" w14:textId="031F7EFF" w:rsidR="00DE3F54" w:rsidRPr="007A740D" w:rsidRDefault="00DE3F54" w:rsidP="00A13023">
            <w:pPr>
              <w:rPr>
                <w:rFonts w:ascii="Verdana" w:hAnsi="Verdana"/>
                <w:sz w:val="16"/>
                <w:szCs w:val="16"/>
              </w:rPr>
            </w:pPr>
            <w:r>
              <w:rPr>
                <w:rFonts w:ascii="Verdana" w:hAnsi="Verdana"/>
                <w:sz w:val="16"/>
                <w:szCs w:val="16"/>
              </w:rPr>
              <w:t>‘</w:t>
            </w:r>
            <w:r w:rsidR="0058707F">
              <w:rPr>
                <w:rFonts w:ascii="Verdana" w:hAnsi="Verdana"/>
                <w:sz w:val="16"/>
                <w:szCs w:val="16"/>
              </w:rPr>
              <w:t>1</w:t>
            </w:r>
            <w:r w:rsidR="009D4465">
              <w:rPr>
                <w:rFonts w:ascii="Verdana" w:hAnsi="Verdana"/>
                <w:sz w:val="16"/>
                <w:szCs w:val="16"/>
              </w:rPr>
              <w:t>0</w:t>
            </w:r>
          </w:p>
        </w:tc>
        <w:tc>
          <w:tcPr>
            <w:tcW w:w="3407" w:type="pct"/>
          </w:tcPr>
          <w:p w14:paraId="169F79C0" w14:textId="77777777" w:rsidR="00DE3F54" w:rsidRPr="007A740D" w:rsidRDefault="00DE3F54" w:rsidP="00DE3F54">
            <w:pPr>
              <w:rPr>
                <w:rFonts w:ascii="Verdana" w:hAnsi="Verdana"/>
                <w:sz w:val="16"/>
                <w:szCs w:val="16"/>
              </w:rPr>
            </w:pPr>
            <w:r w:rsidRPr="007A740D">
              <w:rPr>
                <w:rFonts w:ascii="Verdana" w:hAnsi="Verdana"/>
                <w:sz w:val="16"/>
                <w:szCs w:val="16"/>
              </w:rPr>
              <w:t>Concrete leerdoelen formuleren</w:t>
            </w:r>
            <w:r>
              <w:rPr>
                <w:rFonts w:ascii="Verdana" w:hAnsi="Verdana"/>
                <w:sz w:val="16"/>
                <w:szCs w:val="16"/>
              </w:rPr>
              <w:t xml:space="preserve"> (huiswerk)</w:t>
            </w:r>
            <w:r w:rsidRPr="007A740D">
              <w:rPr>
                <w:rFonts w:ascii="Verdana" w:hAnsi="Verdana"/>
                <w:sz w:val="16"/>
                <w:szCs w:val="16"/>
              </w:rPr>
              <w:t xml:space="preserve">, inventariseren van casuïstiek </w:t>
            </w:r>
            <w:r>
              <w:rPr>
                <w:rFonts w:ascii="Verdana" w:hAnsi="Verdana"/>
                <w:sz w:val="16"/>
                <w:szCs w:val="16"/>
              </w:rPr>
              <w:t xml:space="preserve">(huiswerk). </w:t>
            </w:r>
            <w:r w:rsidRPr="007A740D">
              <w:rPr>
                <w:rFonts w:ascii="Verdana" w:hAnsi="Verdana"/>
                <w:sz w:val="16"/>
                <w:szCs w:val="16"/>
              </w:rPr>
              <w:t>Veilig leerklimaat organiseren</w:t>
            </w:r>
          </w:p>
        </w:tc>
      </w:tr>
      <w:tr w:rsidR="0058707F" w:rsidRPr="007A740D" w14:paraId="64BAFCF8" w14:textId="77777777" w:rsidTr="00DE3F54">
        <w:tc>
          <w:tcPr>
            <w:tcW w:w="1123" w:type="pct"/>
          </w:tcPr>
          <w:p w14:paraId="3F7A71B3" w14:textId="0E656199" w:rsidR="0058707F" w:rsidRPr="007A740D" w:rsidRDefault="0058707F" w:rsidP="00A13023">
            <w:pPr>
              <w:rPr>
                <w:rFonts w:ascii="Verdana" w:hAnsi="Verdana"/>
                <w:sz w:val="16"/>
                <w:szCs w:val="16"/>
                <w:lang w:val="nl-NL"/>
              </w:rPr>
            </w:pPr>
            <w:r>
              <w:rPr>
                <w:rFonts w:ascii="Verdana" w:hAnsi="Verdana"/>
                <w:sz w:val="16"/>
                <w:szCs w:val="16"/>
                <w:lang w:val="nl-NL"/>
              </w:rPr>
              <w:t>Nieuwe opleidingsplan</w:t>
            </w:r>
          </w:p>
        </w:tc>
        <w:tc>
          <w:tcPr>
            <w:tcW w:w="470" w:type="pct"/>
          </w:tcPr>
          <w:p w14:paraId="5768B119" w14:textId="6ADEADE9" w:rsidR="0058707F" w:rsidRDefault="0058707F" w:rsidP="00A13023">
            <w:pPr>
              <w:rPr>
                <w:rFonts w:ascii="Verdana" w:hAnsi="Verdana"/>
                <w:sz w:val="16"/>
                <w:szCs w:val="16"/>
              </w:rPr>
            </w:pPr>
            <w:r>
              <w:rPr>
                <w:rFonts w:ascii="Verdana" w:hAnsi="Verdana"/>
                <w:sz w:val="16"/>
                <w:szCs w:val="16"/>
              </w:rPr>
              <w:t>‘20</w:t>
            </w:r>
          </w:p>
        </w:tc>
        <w:tc>
          <w:tcPr>
            <w:tcW w:w="3407" w:type="pct"/>
          </w:tcPr>
          <w:p w14:paraId="2EC2285B" w14:textId="77777777" w:rsidR="0058707F" w:rsidRDefault="0058707F" w:rsidP="00DE3F54">
            <w:pPr>
              <w:rPr>
                <w:rFonts w:ascii="Verdana" w:hAnsi="Verdana"/>
                <w:sz w:val="16"/>
                <w:szCs w:val="16"/>
              </w:rPr>
            </w:pPr>
            <w:r>
              <w:rPr>
                <w:rFonts w:ascii="Verdana" w:hAnsi="Verdana"/>
                <w:sz w:val="16"/>
                <w:szCs w:val="16"/>
              </w:rPr>
              <w:t xml:space="preserve">Presentatie door opleider: </w:t>
            </w:r>
          </w:p>
          <w:p w14:paraId="3A8024CB" w14:textId="77777777" w:rsidR="0058707F" w:rsidRPr="0058707F" w:rsidRDefault="0058707F" w:rsidP="0058707F">
            <w:pPr>
              <w:pStyle w:val="Lijstalinea"/>
              <w:numPr>
                <w:ilvl w:val="0"/>
                <w:numId w:val="8"/>
              </w:numPr>
              <w:rPr>
                <w:rFonts w:ascii="Verdana" w:hAnsi="Verdana"/>
                <w:sz w:val="16"/>
                <w:szCs w:val="16"/>
              </w:rPr>
            </w:pPr>
            <w:r w:rsidRPr="0058707F">
              <w:rPr>
                <w:rFonts w:eastAsia="Times New Roman"/>
              </w:rPr>
              <w:t xml:space="preserve">Welke veranderingen brengt het nieuwe opleidingsplan met zich mee en wat betekent dat voor onze manier van opleiden (op 2 locaties)? </w:t>
            </w:r>
          </w:p>
          <w:p w14:paraId="665EFA73" w14:textId="71ED5FC6" w:rsidR="0058707F" w:rsidRPr="0058707F" w:rsidRDefault="0058707F" w:rsidP="0058707F">
            <w:pPr>
              <w:pStyle w:val="Lijstalinea"/>
              <w:numPr>
                <w:ilvl w:val="0"/>
                <w:numId w:val="8"/>
              </w:numPr>
              <w:rPr>
                <w:rFonts w:ascii="Verdana" w:hAnsi="Verdana"/>
                <w:sz w:val="16"/>
                <w:szCs w:val="16"/>
              </w:rPr>
            </w:pPr>
            <w:r w:rsidRPr="0058707F">
              <w:rPr>
                <w:rFonts w:eastAsia="Times New Roman"/>
              </w:rPr>
              <w:t>Wat merk je daarvan op de werkvloer?</w:t>
            </w:r>
          </w:p>
        </w:tc>
      </w:tr>
      <w:tr w:rsidR="0058707F" w:rsidRPr="007A740D" w14:paraId="0A3AE5A2" w14:textId="77777777" w:rsidTr="00DE3F54">
        <w:tc>
          <w:tcPr>
            <w:tcW w:w="1123" w:type="pct"/>
          </w:tcPr>
          <w:p w14:paraId="534155C3" w14:textId="165FA044" w:rsidR="0058707F" w:rsidRPr="007A740D" w:rsidRDefault="0058707F" w:rsidP="00A13023">
            <w:pPr>
              <w:rPr>
                <w:rFonts w:ascii="Verdana" w:hAnsi="Verdana"/>
                <w:sz w:val="16"/>
                <w:szCs w:val="16"/>
              </w:rPr>
            </w:pPr>
            <w:r>
              <w:rPr>
                <w:rFonts w:ascii="Verdana" w:hAnsi="Verdana"/>
                <w:sz w:val="16"/>
                <w:szCs w:val="16"/>
              </w:rPr>
              <w:lastRenderedPageBreak/>
              <w:t>EPA-gericht opleiden en casuïstiek</w:t>
            </w:r>
          </w:p>
        </w:tc>
        <w:tc>
          <w:tcPr>
            <w:tcW w:w="470" w:type="pct"/>
          </w:tcPr>
          <w:p w14:paraId="0C83F029" w14:textId="6D82C3FE" w:rsidR="0058707F" w:rsidRDefault="0058707F" w:rsidP="00A13023">
            <w:pPr>
              <w:rPr>
                <w:rFonts w:ascii="Verdana" w:hAnsi="Verdana"/>
                <w:sz w:val="16"/>
                <w:szCs w:val="16"/>
              </w:rPr>
            </w:pPr>
            <w:r>
              <w:rPr>
                <w:rFonts w:ascii="Verdana" w:hAnsi="Verdana"/>
                <w:sz w:val="16"/>
                <w:szCs w:val="16"/>
              </w:rPr>
              <w:t>‘</w:t>
            </w:r>
            <w:r w:rsidR="00414F26">
              <w:rPr>
                <w:rFonts w:ascii="Verdana" w:hAnsi="Verdana"/>
                <w:sz w:val="16"/>
                <w:szCs w:val="16"/>
              </w:rPr>
              <w:t>45</w:t>
            </w:r>
          </w:p>
        </w:tc>
        <w:tc>
          <w:tcPr>
            <w:tcW w:w="3407" w:type="pct"/>
          </w:tcPr>
          <w:p w14:paraId="4FBCF13C" w14:textId="73DB379C" w:rsidR="0058707F" w:rsidRDefault="0058707F" w:rsidP="00632A8B">
            <w:pPr>
              <w:rPr>
                <w:rFonts w:ascii="Verdana" w:hAnsi="Verdana"/>
                <w:sz w:val="16"/>
                <w:szCs w:val="16"/>
              </w:rPr>
            </w:pPr>
            <w:r>
              <w:rPr>
                <w:noProof/>
              </w:rPr>
              <w:drawing>
                <wp:anchor distT="0" distB="0" distL="114300" distR="114300" simplePos="0" relativeHeight="251658240" behindDoc="1" locked="0" layoutInCell="1" allowOverlap="1" wp14:anchorId="0A1DE945" wp14:editId="448C42B0">
                  <wp:simplePos x="0" y="0"/>
                  <wp:positionH relativeFrom="column">
                    <wp:posOffset>1754470</wp:posOffset>
                  </wp:positionH>
                  <wp:positionV relativeFrom="paragraph">
                    <wp:posOffset>29</wp:posOffset>
                  </wp:positionV>
                  <wp:extent cx="2378279" cy="1337783"/>
                  <wp:effectExtent l="0" t="0" r="3175" b="0"/>
                  <wp:wrapTight wrapText="bothSides">
                    <wp:wrapPolygon edited="0">
                      <wp:start x="0" y="0"/>
                      <wp:lineTo x="0" y="21231"/>
                      <wp:lineTo x="21456" y="21231"/>
                      <wp:lineTo x="21456" y="0"/>
                      <wp:lineTo x="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78279" cy="1337783"/>
                          </a:xfrm>
                          <a:prstGeom prst="rect">
                            <a:avLst/>
                          </a:prstGeom>
                        </pic:spPr>
                      </pic:pic>
                    </a:graphicData>
                  </a:graphic>
                </wp:anchor>
              </w:drawing>
            </w:r>
            <w:r>
              <w:rPr>
                <w:rFonts w:ascii="Verdana" w:hAnsi="Verdana"/>
                <w:sz w:val="16"/>
                <w:szCs w:val="16"/>
              </w:rPr>
              <w:t>In dit onderdeel bespreken we het EPA gericht opleiden (doelen) en worden in subgroepen cases besproken</w:t>
            </w:r>
          </w:p>
          <w:p w14:paraId="3CA111F6" w14:textId="6B5CDDE2" w:rsidR="0058707F" w:rsidRPr="0058707F" w:rsidRDefault="0058707F" w:rsidP="0058707F">
            <w:pPr>
              <w:rPr>
                <w:rFonts w:ascii="Verdana" w:hAnsi="Verdana"/>
                <w:sz w:val="16"/>
                <w:szCs w:val="16"/>
              </w:rPr>
            </w:pPr>
            <w:r>
              <w:rPr>
                <w:rFonts w:ascii="Verdana" w:hAnsi="Verdana"/>
                <w:sz w:val="16"/>
                <w:szCs w:val="16"/>
              </w:rPr>
              <w:t>De</w:t>
            </w:r>
            <w:r w:rsidRPr="007A740D">
              <w:rPr>
                <w:rFonts w:ascii="Verdana" w:hAnsi="Verdana"/>
                <w:sz w:val="16"/>
                <w:szCs w:val="16"/>
              </w:rPr>
              <w:t xml:space="preserve"> door deelnemers meegebrachte casuistiek </w:t>
            </w:r>
            <w:r>
              <w:rPr>
                <w:rFonts w:ascii="Verdana" w:hAnsi="Verdana"/>
                <w:sz w:val="16"/>
                <w:szCs w:val="16"/>
              </w:rPr>
              <w:t xml:space="preserve">wordt </w:t>
            </w:r>
            <w:r w:rsidRPr="007A740D">
              <w:rPr>
                <w:rFonts w:ascii="Verdana" w:hAnsi="Verdana"/>
                <w:sz w:val="16"/>
                <w:szCs w:val="16"/>
              </w:rPr>
              <w:t xml:space="preserve">besproken door middel van ‘clinics’: Een praktijksimulatie dat de groep in staat stelt het dilemma scherp te diagnosticeren, en vervolgens te experimerenteren met interventies, waarbij diverse invalshoeken worden belicht. </w:t>
            </w:r>
          </w:p>
        </w:tc>
      </w:tr>
      <w:tr w:rsidR="0058707F" w:rsidRPr="007A740D" w14:paraId="175F3636" w14:textId="77777777" w:rsidTr="00DE3F54">
        <w:tc>
          <w:tcPr>
            <w:tcW w:w="1123" w:type="pct"/>
          </w:tcPr>
          <w:p w14:paraId="68EC4A20" w14:textId="23F281A6" w:rsidR="0058707F" w:rsidRPr="007A740D" w:rsidRDefault="0058707F" w:rsidP="0058707F">
            <w:pPr>
              <w:rPr>
                <w:rFonts w:ascii="Verdana" w:hAnsi="Verdana"/>
                <w:sz w:val="16"/>
                <w:szCs w:val="16"/>
              </w:rPr>
            </w:pPr>
            <w:r>
              <w:rPr>
                <w:rFonts w:ascii="Verdana" w:hAnsi="Verdana"/>
                <w:sz w:val="16"/>
                <w:szCs w:val="16"/>
                <w:lang w:val="nl-NL"/>
              </w:rPr>
              <w:t>Pauze</w:t>
            </w:r>
          </w:p>
        </w:tc>
        <w:tc>
          <w:tcPr>
            <w:tcW w:w="470" w:type="pct"/>
          </w:tcPr>
          <w:p w14:paraId="4BE4A822" w14:textId="065AD545" w:rsidR="0058707F" w:rsidRPr="007A740D" w:rsidRDefault="0058707F" w:rsidP="0058707F">
            <w:pPr>
              <w:rPr>
                <w:rFonts w:ascii="Verdana" w:hAnsi="Verdana"/>
                <w:sz w:val="16"/>
                <w:szCs w:val="16"/>
              </w:rPr>
            </w:pPr>
            <w:r>
              <w:rPr>
                <w:rFonts w:ascii="Verdana" w:hAnsi="Verdana"/>
                <w:sz w:val="16"/>
                <w:szCs w:val="16"/>
              </w:rPr>
              <w:t>‘</w:t>
            </w:r>
            <w:r>
              <w:rPr>
                <w:rFonts w:ascii="Verdana" w:hAnsi="Verdana"/>
                <w:sz w:val="16"/>
                <w:szCs w:val="16"/>
              </w:rPr>
              <w:t>10</w:t>
            </w:r>
          </w:p>
        </w:tc>
        <w:tc>
          <w:tcPr>
            <w:tcW w:w="3407" w:type="pct"/>
          </w:tcPr>
          <w:p w14:paraId="0B74B562" w14:textId="64B906A2" w:rsidR="0058707F" w:rsidRPr="007A740D" w:rsidRDefault="0058707F" w:rsidP="0058707F">
            <w:pPr>
              <w:rPr>
                <w:rFonts w:ascii="Verdana" w:hAnsi="Verdana"/>
                <w:sz w:val="16"/>
                <w:szCs w:val="16"/>
              </w:rPr>
            </w:pPr>
          </w:p>
        </w:tc>
      </w:tr>
      <w:tr w:rsidR="0058707F" w:rsidRPr="007A740D" w14:paraId="7E7BB6FB" w14:textId="77777777" w:rsidTr="00DE3F54">
        <w:tc>
          <w:tcPr>
            <w:tcW w:w="1123" w:type="pct"/>
          </w:tcPr>
          <w:p w14:paraId="69380A9E" w14:textId="410F887C" w:rsidR="0058707F" w:rsidRPr="007A740D" w:rsidRDefault="0058707F" w:rsidP="0058707F">
            <w:pPr>
              <w:rPr>
                <w:rFonts w:ascii="Verdana" w:hAnsi="Verdana"/>
                <w:sz w:val="16"/>
                <w:szCs w:val="16"/>
                <w:lang w:val="nl-NL"/>
              </w:rPr>
            </w:pPr>
            <w:r w:rsidRPr="007A740D">
              <w:rPr>
                <w:rFonts w:ascii="Verdana" w:hAnsi="Verdana"/>
                <w:sz w:val="16"/>
                <w:szCs w:val="16"/>
                <w:lang w:val="nl-NL"/>
              </w:rPr>
              <w:t>Praktijksimulatie</w:t>
            </w:r>
            <w:r>
              <w:rPr>
                <w:rFonts w:ascii="Verdana" w:hAnsi="Verdana"/>
                <w:sz w:val="16"/>
                <w:szCs w:val="16"/>
                <w:lang w:val="nl-NL"/>
              </w:rPr>
              <w:t xml:space="preserve"> OOG</w:t>
            </w:r>
          </w:p>
          <w:p w14:paraId="25FC475C" w14:textId="77777777" w:rsidR="0058707F" w:rsidRPr="007A740D" w:rsidRDefault="0058707F" w:rsidP="0058707F">
            <w:pPr>
              <w:rPr>
                <w:rFonts w:ascii="Verdana" w:hAnsi="Verdana"/>
                <w:sz w:val="16"/>
                <w:szCs w:val="16"/>
              </w:rPr>
            </w:pPr>
          </w:p>
        </w:tc>
        <w:tc>
          <w:tcPr>
            <w:tcW w:w="470" w:type="pct"/>
          </w:tcPr>
          <w:p w14:paraId="5A4A66D7" w14:textId="429834F2" w:rsidR="0058707F" w:rsidRPr="007A740D" w:rsidRDefault="0058707F" w:rsidP="0058707F">
            <w:pPr>
              <w:rPr>
                <w:rFonts w:ascii="Verdana" w:hAnsi="Verdana"/>
                <w:sz w:val="16"/>
                <w:szCs w:val="16"/>
              </w:rPr>
            </w:pPr>
            <w:r>
              <w:rPr>
                <w:rFonts w:ascii="Verdana" w:hAnsi="Verdana"/>
                <w:sz w:val="16"/>
                <w:szCs w:val="16"/>
              </w:rPr>
              <w:t>‘</w:t>
            </w:r>
            <w:r w:rsidR="00414F26">
              <w:rPr>
                <w:rFonts w:ascii="Verdana" w:hAnsi="Verdana"/>
                <w:sz w:val="16"/>
                <w:szCs w:val="16"/>
              </w:rPr>
              <w:t>90</w:t>
            </w:r>
          </w:p>
        </w:tc>
        <w:tc>
          <w:tcPr>
            <w:tcW w:w="3407" w:type="pct"/>
          </w:tcPr>
          <w:p w14:paraId="0232F465" w14:textId="634BD271" w:rsidR="00841694" w:rsidRDefault="00841694" w:rsidP="0058707F">
            <w:pPr>
              <w:spacing w:line="240" w:lineRule="auto"/>
              <w:rPr>
                <w:rFonts w:ascii="Gill Sans MT" w:hAnsi="Gill Sans MT"/>
                <w:sz w:val="16"/>
                <w:szCs w:val="16"/>
              </w:rPr>
            </w:pPr>
            <w:r>
              <w:rPr>
                <w:noProof/>
              </w:rPr>
              <w:drawing>
                <wp:anchor distT="0" distB="0" distL="114300" distR="114300" simplePos="0" relativeHeight="251659264" behindDoc="1" locked="0" layoutInCell="1" allowOverlap="1" wp14:anchorId="215DA4D1" wp14:editId="709F1DE5">
                  <wp:simplePos x="0" y="0"/>
                  <wp:positionH relativeFrom="column">
                    <wp:posOffset>1084889</wp:posOffset>
                  </wp:positionH>
                  <wp:positionV relativeFrom="paragraph">
                    <wp:posOffset>247021</wp:posOffset>
                  </wp:positionV>
                  <wp:extent cx="3051076" cy="1716230"/>
                  <wp:effectExtent l="0" t="0" r="0" b="0"/>
                  <wp:wrapTight wrapText="bothSides">
                    <wp:wrapPolygon edited="0">
                      <wp:start x="0" y="0"/>
                      <wp:lineTo x="0" y="21344"/>
                      <wp:lineTo x="21447" y="21344"/>
                      <wp:lineTo x="21447" y="0"/>
                      <wp:lineTo x="0"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051076" cy="1716230"/>
                          </a:xfrm>
                          <a:prstGeom prst="rect">
                            <a:avLst/>
                          </a:prstGeom>
                        </pic:spPr>
                      </pic:pic>
                    </a:graphicData>
                  </a:graphic>
                </wp:anchor>
              </w:drawing>
            </w:r>
            <w:r w:rsidR="0058707F">
              <w:rPr>
                <w:rFonts w:ascii="Gill Sans MT" w:hAnsi="Gill Sans MT"/>
                <w:sz w:val="16"/>
                <w:szCs w:val="16"/>
              </w:rPr>
              <w:t xml:space="preserve">Deelnemers hebben vooraf een (anoniem) portfolio bestudeerd en krijgen ter plekke één van 5 rollen binnen een OOG bespreking; </w:t>
            </w:r>
            <w:r>
              <w:rPr>
                <w:rFonts w:ascii="Gill Sans MT" w:hAnsi="Gill Sans MT"/>
                <w:sz w:val="16"/>
                <w:szCs w:val="16"/>
              </w:rPr>
              <w:t xml:space="preserve">in ieder geval een opleider, kritisch staflid en genuanceerd staflid. </w:t>
            </w:r>
          </w:p>
          <w:p w14:paraId="76F4B981" w14:textId="0AF19920" w:rsidR="00841694" w:rsidRDefault="00D319BB" w:rsidP="0058707F">
            <w:pPr>
              <w:spacing w:line="240" w:lineRule="auto"/>
              <w:rPr>
                <w:rFonts w:ascii="Gill Sans MT" w:hAnsi="Gill Sans MT"/>
                <w:sz w:val="16"/>
                <w:szCs w:val="16"/>
              </w:rPr>
            </w:pPr>
            <w:r>
              <w:rPr>
                <w:rFonts w:ascii="Gill Sans MT" w:hAnsi="Gill Sans MT"/>
                <w:sz w:val="16"/>
                <w:szCs w:val="16"/>
              </w:rPr>
              <w:t xml:space="preserve">In subgroepen van max 5 deelnemers gaan de stafleden aan de slag en simuleren een OOG bespreking met als opdracht; kom tot een oordeel over de bekwaamheid van de aios (toekennen of niet). De betrokken aios worden over de groepen verdeeld en krijgen ook een rol. </w:t>
            </w:r>
          </w:p>
          <w:p w14:paraId="71258C1E" w14:textId="6F2B253E" w:rsidR="00D319BB" w:rsidRDefault="00D319BB" w:rsidP="0058707F">
            <w:pPr>
              <w:spacing w:line="240" w:lineRule="auto"/>
              <w:rPr>
                <w:rFonts w:ascii="Gill Sans MT" w:hAnsi="Gill Sans MT"/>
                <w:sz w:val="16"/>
                <w:szCs w:val="16"/>
              </w:rPr>
            </w:pPr>
            <w:r>
              <w:rPr>
                <w:rFonts w:ascii="Gill Sans MT" w:hAnsi="Gill Sans MT"/>
                <w:sz w:val="16"/>
                <w:szCs w:val="16"/>
              </w:rPr>
              <w:t>Plenaire nabespreking</w:t>
            </w:r>
            <w:r w:rsidRPr="00C75711">
              <w:rPr>
                <w:rFonts w:ascii="Gill Sans MT" w:hAnsi="Gill Sans MT"/>
                <w:sz w:val="16"/>
                <w:szCs w:val="16"/>
              </w:rPr>
              <w:t xml:space="preserve"> </w:t>
            </w:r>
            <w:r w:rsidRPr="00C75711">
              <w:rPr>
                <w:rFonts w:ascii="Gill Sans MT" w:hAnsi="Gill Sans MT"/>
                <w:sz w:val="16"/>
                <w:szCs w:val="16"/>
              </w:rPr>
              <w:t>(’</w:t>
            </w:r>
            <w:r>
              <w:rPr>
                <w:rFonts w:ascii="Gill Sans MT" w:hAnsi="Gill Sans MT"/>
                <w:sz w:val="16"/>
                <w:szCs w:val="16"/>
              </w:rPr>
              <w:t>1</w:t>
            </w:r>
            <w:r w:rsidRPr="00C75711">
              <w:rPr>
                <w:rFonts w:ascii="Gill Sans MT" w:hAnsi="Gill Sans MT"/>
                <w:sz w:val="16"/>
                <w:szCs w:val="16"/>
              </w:rPr>
              <w:t>0):</w:t>
            </w:r>
          </w:p>
          <w:p w14:paraId="4BEE4F17" w14:textId="77777777" w:rsidR="00D319BB" w:rsidRDefault="0058707F" w:rsidP="00956989">
            <w:pPr>
              <w:pStyle w:val="Lijstalinea"/>
              <w:numPr>
                <w:ilvl w:val="0"/>
                <w:numId w:val="8"/>
              </w:numPr>
              <w:spacing w:line="240" w:lineRule="auto"/>
              <w:rPr>
                <w:rFonts w:ascii="Gill Sans MT" w:hAnsi="Gill Sans MT"/>
                <w:sz w:val="16"/>
                <w:szCs w:val="16"/>
              </w:rPr>
            </w:pPr>
            <w:r w:rsidRPr="00D319BB">
              <w:rPr>
                <w:rFonts w:ascii="Gill Sans MT" w:hAnsi="Gill Sans MT"/>
                <w:sz w:val="16"/>
                <w:szCs w:val="16"/>
              </w:rPr>
              <w:t>Wat werkte goed?</w:t>
            </w:r>
          </w:p>
          <w:p w14:paraId="0A649E4A" w14:textId="77777777" w:rsidR="00D319BB" w:rsidRDefault="0058707F" w:rsidP="00A3762E">
            <w:pPr>
              <w:pStyle w:val="Lijstalinea"/>
              <w:numPr>
                <w:ilvl w:val="0"/>
                <w:numId w:val="8"/>
              </w:numPr>
              <w:spacing w:line="240" w:lineRule="auto"/>
              <w:rPr>
                <w:rFonts w:ascii="Gill Sans MT" w:hAnsi="Gill Sans MT"/>
                <w:sz w:val="16"/>
                <w:szCs w:val="16"/>
              </w:rPr>
            </w:pPr>
            <w:r w:rsidRPr="00D319BB">
              <w:rPr>
                <w:rFonts w:ascii="Gill Sans MT" w:hAnsi="Gill Sans MT"/>
                <w:sz w:val="16"/>
                <w:szCs w:val="16"/>
              </w:rPr>
              <w:t>Wat zou in de praktijk aandacht behoeven omdat jullie van mening zijn dat het beter/anders zou kunnen?</w:t>
            </w:r>
          </w:p>
          <w:p w14:paraId="0B694DA7" w14:textId="77777777" w:rsidR="00D319BB" w:rsidRDefault="0058707F" w:rsidP="00B0568F">
            <w:pPr>
              <w:pStyle w:val="Lijstalinea"/>
              <w:numPr>
                <w:ilvl w:val="0"/>
                <w:numId w:val="8"/>
              </w:numPr>
              <w:spacing w:line="240" w:lineRule="auto"/>
              <w:rPr>
                <w:rFonts w:ascii="Gill Sans MT" w:hAnsi="Gill Sans MT"/>
                <w:sz w:val="16"/>
                <w:szCs w:val="16"/>
              </w:rPr>
            </w:pPr>
            <w:r w:rsidRPr="00D319BB">
              <w:rPr>
                <w:rFonts w:ascii="Gill Sans MT" w:hAnsi="Gill Sans MT"/>
                <w:sz w:val="16"/>
                <w:szCs w:val="16"/>
              </w:rPr>
              <w:t>Hoe zijn jullie van een individueel oordeel over het bekwaamheidsniveau gekomen tot een gezamenlijk oordeel? Wordt dit oordeel breed gedragen?</w:t>
            </w:r>
          </w:p>
          <w:p w14:paraId="0CC92BFE" w14:textId="77777777" w:rsidR="00D319BB" w:rsidRDefault="0058707F" w:rsidP="006E5B2D">
            <w:pPr>
              <w:pStyle w:val="Lijstalinea"/>
              <w:numPr>
                <w:ilvl w:val="0"/>
                <w:numId w:val="8"/>
              </w:numPr>
              <w:spacing w:line="240" w:lineRule="auto"/>
              <w:rPr>
                <w:rFonts w:ascii="Gill Sans MT" w:hAnsi="Gill Sans MT"/>
                <w:sz w:val="16"/>
                <w:szCs w:val="16"/>
              </w:rPr>
            </w:pPr>
            <w:r w:rsidRPr="00D319BB">
              <w:rPr>
                <w:rFonts w:ascii="Gill Sans MT" w:hAnsi="Gill Sans MT"/>
                <w:sz w:val="16"/>
                <w:szCs w:val="16"/>
              </w:rPr>
              <w:t>Wat betekent dat voor de eigen OOG bespreking?</w:t>
            </w:r>
          </w:p>
          <w:p w14:paraId="042FB81F" w14:textId="77777777" w:rsidR="0058707F" w:rsidRPr="00D319BB" w:rsidRDefault="0058707F" w:rsidP="00D319BB">
            <w:pPr>
              <w:pStyle w:val="Lijstalinea"/>
              <w:numPr>
                <w:ilvl w:val="0"/>
                <w:numId w:val="8"/>
              </w:numPr>
              <w:spacing w:line="240" w:lineRule="auto"/>
              <w:rPr>
                <w:rFonts w:ascii="Verdana" w:hAnsi="Verdana"/>
                <w:sz w:val="16"/>
                <w:szCs w:val="16"/>
              </w:rPr>
            </w:pPr>
            <w:r w:rsidRPr="00D319BB">
              <w:rPr>
                <w:rFonts w:ascii="Gill Sans MT" w:hAnsi="Gill Sans MT"/>
                <w:sz w:val="16"/>
                <w:szCs w:val="16"/>
              </w:rPr>
              <w:t xml:space="preserve">Wat is er voor nodig om jullie OOG bespreking volgens jullie wensen te organiseren? </w:t>
            </w:r>
            <w:r w:rsidRPr="00C75711">
              <w:rPr>
                <w:rFonts w:ascii="Gill Sans MT" w:hAnsi="Gill Sans MT"/>
                <w:sz w:val="16"/>
                <w:szCs w:val="16"/>
              </w:rPr>
              <w:t>Welke acties vraagt dat? (van wie?)</w:t>
            </w:r>
          </w:p>
          <w:p w14:paraId="1B6EA34E" w14:textId="72C3E68B" w:rsidR="00D319BB" w:rsidRPr="00D319BB" w:rsidRDefault="00D319BB" w:rsidP="00D319BB">
            <w:pPr>
              <w:spacing w:line="240" w:lineRule="auto"/>
              <w:rPr>
                <w:rFonts w:ascii="Verdana" w:hAnsi="Verdana"/>
                <w:sz w:val="16"/>
                <w:szCs w:val="16"/>
              </w:rPr>
            </w:pPr>
            <w:r>
              <w:rPr>
                <w:rFonts w:ascii="Verdana" w:hAnsi="Verdana"/>
                <w:sz w:val="16"/>
                <w:szCs w:val="16"/>
              </w:rPr>
              <w:t>Aansluitend de rol van subjectiviteit in de beoordeling n.a.v. de ervaringen met deze oefening; hoe maak je een beoordeling zo objectief als mogelijk en wat doe je met het ‘onderbuikgevoel’?</w:t>
            </w:r>
          </w:p>
        </w:tc>
      </w:tr>
      <w:tr w:rsidR="0058707F" w:rsidRPr="007A740D" w14:paraId="709F78AE" w14:textId="77777777" w:rsidTr="00DE3F54">
        <w:tc>
          <w:tcPr>
            <w:tcW w:w="1123" w:type="pct"/>
          </w:tcPr>
          <w:p w14:paraId="6B27BE9B" w14:textId="77777777" w:rsidR="0058707F" w:rsidRPr="007A740D" w:rsidRDefault="0058707F" w:rsidP="0058707F">
            <w:pPr>
              <w:rPr>
                <w:rFonts w:ascii="Verdana" w:hAnsi="Verdana"/>
                <w:sz w:val="16"/>
                <w:szCs w:val="16"/>
              </w:rPr>
            </w:pPr>
            <w:r w:rsidRPr="007A740D">
              <w:rPr>
                <w:rFonts w:ascii="Verdana" w:hAnsi="Verdana"/>
                <w:sz w:val="16"/>
                <w:szCs w:val="16"/>
                <w:lang w:val="nl-NL"/>
              </w:rPr>
              <w:t>Afronding</w:t>
            </w:r>
          </w:p>
        </w:tc>
        <w:tc>
          <w:tcPr>
            <w:tcW w:w="470" w:type="pct"/>
          </w:tcPr>
          <w:p w14:paraId="6EC83139" w14:textId="3817B319" w:rsidR="0058707F" w:rsidRPr="00DE3F54" w:rsidRDefault="0058707F" w:rsidP="0058707F">
            <w:pPr>
              <w:spacing w:after="120" w:line="240" w:lineRule="auto"/>
              <w:rPr>
                <w:rFonts w:ascii="Verdana" w:hAnsi="Verdana"/>
                <w:sz w:val="16"/>
                <w:szCs w:val="16"/>
              </w:rPr>
            </w:pPr>
            <w:r>
              <w:rPr>
                <w:rFonts w:ascii="Verdana" w:hAnsi="Verdana"/>
                <w:sz w:val="16"/>
                <w:szCs w:val="16"/>
              </w:rPr>
              <w:t>‘</w:t>
            </w:r>
            <w:r w:rsidR="00D319BB">
              <w:rPr>
                <w:rFonts w:ascii="Verdana" w:hAnsi="Verdana"/>
                <w:sz w:val="16"/>
                <w:szCs w:val="16"/>
              </w:rPr>
              <w:t>1</w:t>
            </w:r>
            <w:r w:rsidR="00414F26">
              <w:rPr>
                <w:rFonts w:ascii="Verdana" w:hAnsi="Verdana"/>
                <w:sz w:val="16"/>
                <w:szCs w:val="16"/>
              </w:rPr>
              <w:t>5</w:t>
            </w:r>
          </w:p>
        </w:tc>
        <w:tc>
          <w:tcPr>
            <w:tcW w:w="3407" w:type="pct"/>
          </w:tcPr>
          <w:p w14:paraId="11154DB9" w14:textId="77777777" w:rsidR="0058707F" w:rsidRPr="007A740D" w:rsidRDefault="0058707F" w:rsidP="0058707F">
            <w:pPr>
              <w:pStyle w:val="Lijstalinea"/>
              <w:numPr>
                <w:ilvl w:val="0"/>
                <w:numId w:val="2"/>
              </w:numPr>
              <w:spacing w:after="120" w:line="240" w:lineRule="auto"/>
              <w:rPr>
                <w:rFonts w:ascii="Verdana" w:hAnsi="Verdana"/>
                <w:sz w:val="16"/>
                <w:szCs w:val="16"/>
              </w:rPr>
            </w:pPr>
            <w:r w:rsidRPr="007A740D">
              <w:rPr>
                <w:rFonts w:ascii="Verdana" w:hAnsi="Verdana"/>
                <w:sz w:val="16"/>
                <w:szCs w:val="16"/>
              </w:rPr>
              <w:t>Samenvatting van de belangrijkste leerervaringen.</w:t>
            </w:r>
          </w:p>
          <w:p w14:paraId="795368FA" w14:textId="77777777" w:rsidR="0058707F" w:rsidRPr="007A740D" w:rsidRDefault="0058707F" w:rsidP="0058707F">
            <w:pPr>
              <w:pStyle w:val="Lijstalinea"/>
              <w:numPr>
                <w:ilvl w:val="0"/>
                <w:numId w:val="2"/>
              </w:numPr>
              <w:spacing w:after="120" w:line="240" w:lineRule="auto"/>
              <w:rPr>
                <w:rFonts w:ascii="Verdana" w:hAnsi="Verdana"/>
                <w:sz w:val="16"/>
                <w:szCs w:val="16"/>
              </w:rPr>
            </w:pPr>
            <w:r w:rsidRPr="007A740D">
              <w:rPr>
                <w:rFonts w:ascii="Verdana" w:hAnsi="Verdana"/>
                <w:sz w:val="16"/>
                <w:szCs w:val="16"/>
              </w:rPr>
              <w:t>Evaluatie.</w:t>
            </w:r>
          </w:p>
          <w:p w14:paraId="0FEF368F" w14:textId="77777777" w:rsidR="0058707F" w:rsidRPr="007A740D" w:rsidRDefault="0058707F" w:rsidP="0058707F">
            <w:pPr>
              <w:pStyle w:val="Lijstalinea"/>
              <w:numPr>
                <w:ilvl w:val="0"/>
                <w:numId w:val="2"/>
              </w:numPr>
              <w:spacing w:after="120" w:line="240" w:lineRule="auto"/>
              <w:rPr>
                <w:rFonts w:ascii="Verdana" w:hAnsi="Verdana"/>
                <w:sz w:val="16"/>
                <w:szCs w:val="16"/>
              </w:rPr>
            </w:pPr>
            <w:r w:rsidRPr="007A740D">
              <w:rPr>
                <w:rFonts w:ascii="Verdana" w:hAnsi="Verdana"/>
                <w:sz w:val="16"/>
                <w:szCs w:val="16"/>
              </w:rPr>
              <w:t>Tips voor vervolg</w:t>
            </w:r>
          </w:p>
          <w:p w14:paraId="670CC99D" w14:textId="77777777" w:rsidR="0058707F" w:rsidRPr="007A740D" w:rsidRDefault="0058707F" w:rsidP="0058707F">
            <w:pPr>
              <w:pStyle w:val="Lijstalinea"/>
              <w:ind w:left="360"/>
              <w:rPr>
                <w:rFonts w:ascii="Verdana" w:hAnsi="Verdana"/>
                <w:sz w:val="16"/>
                <w:szCs w:val="16"/>
              </w:rPr>
            </w:pPr>
            <w:r w:rsidRPr="007A740D">
              <w:rPr>
                <w:rFonts w:ascii="Verdana" w:hAnsi="Verdana"/>
                <w:sz w:val="16"/>
                <w:szCs w:val="16"/>
              </w:rPr>
              <w:t>Om de deelnemer te ondersteunen bij het toepassen van de inzichten in de eigen praktijk sluiten we af met het maken van een vervolgafspraak met een ‘buddy’, waarmee deelnemers met een tussenpoos van bij voorkeur 6 weken een vervolgafspraak plant  met elkaar om ervaringen te bespreken.</w:t>
            </w:r>
          </w:p>
        </w:tc>
      </w:tr>
    </w:tbl>
    <w:p w14:paraId="30E59396" w14:textId="77777777" w:rsidR="00A5249C" w:rsidRPr="00347852" w:rsidRDefault="00A5249C" w:rsidP="00A5249C">
      <w:pPr>
        <w:pStyle w:val="kop2"/>
        <w:rPr>
          <w:rFonts w:ascii="Verdana" w:hAnsi="Verdana"/>
          <w:szCs w:val="18"/>
          <w:lang w:val="nl-NL"/>
        </w:rPr>
      </w:pPr>
      <w:r>
        <w:rPr>
          <w:rFonts w:ascii="Verdana" w:hAnsi="Verdana"/>
          <w:sz w:val="18"/>
          <w:szCs w:val="18"/>
          <w:lang w:val="nl-NL"/>
        </w:rPr>
        <w:br/>
      </w:r>
    </w:p>
    <w:p w14:paraId="725BBC61" w14:textId="77777777" w:rsidR="00A5249C" w:rsidRDefault="00A5249C"/>
    <w:sectPr w:rsidR="00A524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F522A"/>
    <w:multiLevelType w:val="hybridMultilevel"/>
    <w:tmpl w:val="C798AA3C"/>
    <w:lvl w:ilvl="0" w:tplc="22E03F2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10469D"/>
    <w:multiLevelType w:val="hybridMultilevel"/>
    <w:tmpl w:val="9AB220E0"/>
    <w:lvl w:ilvl="0" w:tplc="22E03F24">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0C4474"/>
    <w:multiLevelType w:val="hybridMultilevel"/>
    <w:tmpl w:val="C28AE43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9B3D57"/>
    <w:multiLevelType w:val="hybridMultilevel"/>
    <w:tmpl w:val="EE68C9F2"/>
    <w:lvl w:ilvl="0" w:tplc="22E03F2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8C1B16"/>
    <w:multiLevelType w:val="hybridMultilevel"/>
    <w:tmpl w:val="9DD22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848090E"/>
    <w:multiLevelType w:val="hybridMultilevel"/>
    <w:tmpl w:val="3B06BF5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57E5D71"/>
    <w:multiLevelType w:val="hybridMultilevel"/>
    <w:tmpl w:val="BFBE56B6"/>
    <w:lvl w:ilvl="0" w:tplc="DF622CE6">
      <w:start w:val="1"/>
      <w:numFmt w:val="bullet"/>
      <w:pStyle w:val="Lijstopsommingsteken"/>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42D08"/>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6"/>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49C"/>
    <w:rsid w:val="001574C6"/>
    <w:rsid w:val="00257DF8"/>
    <w:rsid w:val="004038E0"/>
    <w:rsid w:val="00414F26"/>
    <w:rsid w:val="0058707F"/>
    <w:rsid w:val="00632A8B"/>
    <w:rsid w:val="00841694"/>
    <w:rsid w:val="009D4465"/>
    <w:rsid w:val="00A5249C"/>
    <w:rsid w:val="00A53232"/>
    <w:rsid w:val="00BC2BEF"/>
    <w:rsid w:val="00D319BB"/>
    <w:rsid w:val="00DE3F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2E15"/>
  <w15:chartTrackingRefBased/>
  <w15:docId w15:val="{4166DF45-DD1C-4DD3-B33D-41067E45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249C"/>
    <w:pPr>
      <w:spacing w:after="180" w:line="288" w:lineRule="auto"/>
    </w:pPr>
    <w:rPr>
      <w:color w:val="404040" w:themeColor="text1" w:themeTint="BF"/>
      <w:sz w:val="18"/>
      <w:szCs w:val="20"/>
      <w:lang w:val="en-US"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link w:val="Tekenkop1"/>
    <w:uiPriority w:val="9"/>
    <w:qFormat/>
    <w:rsid w:val="00A5249C"/>
    <w:pPr>
      <w:keepNext/>
      <w:keepLines/>
      <w:spacing w:before="600" w:after="240" w:line="240" w:lineRule="auto"/>
      <w:outlineLvl w:val="0"/>
    </w:pPr>
    <w:rPr>
      <w:b/>
      <w:bCs/>
      <w:caps/>
      <w:color w:val="1F4E79" w:themeColor="accent1" w:themeShade="80"/>
      <w:sz w:val="28"/>
    </w:rPr>
  </w:style>
  <w:style w:type="paragraph" w:customStyle="1" w:styleId="kop2">
    <w:name w:val="kop 2"/>
    <w:basedOn w:val="Standaard"/>
    <w:next w:val="Standaard"/>
    <w:link w:val="Tekenkop2"/>
    <w:uiPriority w:val="9"/>
    <w:unhideWhenUsed/>
    <w:qFormat/>
    <w:rsid w:val="00A5249C"/>
    <w:pPr>
      <w:keepNext/>
      <w:keepLines/>
      <w:spacing w:before="360" w:after="120" w:line="240" w:lineRule="auto"/>
      <w:outlineLvl w:val="1"/>
    </w:pPr>
    <w:rPr>
      <w:b/>
      <w:bCs/>
      <w:color w:val="5B9BD5" w:themeColor="accent1"/>
      <w:sz w:val="24"/>
    </w:rPr>
  </w:style>
  <w:style w:type="character" w:customStyle="1" w:styleId="Tekenkop1">
    <w:name w:val="Teken kop 1"/>
    <w:basedOn w:val="Standaardalinea-lettertype"/>
    <w:link w:val="kop1"/>
    <w:uiPriority w:val="9"/>
    <w:rsid w:val="00A5249C"/>
    <w:rPr>
      <w:b/>
      <w:bCs/>
      <w:caps/>
      <w:color w:val="1F4E79" w:themeColor="accent1" w:themeShade="80"/>
      <w:sz w:val="28"/>
      <w:szCs w:val="20"/>
      <w:lang w:val="en-US" w:eastAsia="ja-JP"/>
    </w:rPr>
  </w:style>
  <w:style w:type="paragraph" w:customStyle="1" w:styleId="Geenregelafstand">
    <w:name w:val="Geen regelafstand"/>
    <w:uiPriority w:val="36"/>
    <w:qFormat/>
    <w:rsid w:val="00A5249C"/>
    <w:pPr>
      <w:spacing w:after="0" w:line="240" w:lineRule="auto"/>
    </w:pPr>
    <w:rPr>
      <w:color w:val="404040" w:themeColor="text1" w:themeTint="BF"/>
      <w:sz w:val="18"/>
      <w:szCs w:val="20"/>
      <w:lang w:val="en-US" w:eastAsia="ja-JP"/>
    </w:rPr>
  </w:style>
  <w:style w:type="character" w:customStyle="1" w:styleId="Tekenkop2">
    <w:name w:val="Teken kop 2"/>
    <w:basedOn w:val="Standaardalinea-lettertype"/>
    <w:link w:val="kop2"/>
    <w:uiPriority w:val="9"/>
    <w:rsid w:val="00A5249C"/>
    <w:rPr>
      <w:b/>
      <w:bCs/>
      <w:color w:val="5B9BD5" w:themeColor="accent1"/>
      <w:sz w:val="24"/>
      <w:szCs w:val="20"/>
      <w:lang w:val="en-US" w:eastAsia="ja-JP"/>
    </w:rPr>
  </w:style>
  <w:style w:type="paragraph" w:customStyle="1" w:styleId="Lijstopsommingsteken">
    <w:name w:val="Lijstopsommingsteken"/>
    <w:basedOn w:val="Standaard"/>
    <w:uiPriority w:val="1"/>
    <w:unhideWhenUsed/>
    <w:qFormat/>
    <w:rsid w:val="00A5249C"/>
    <w:pPr>
      <w:numPr>
        <w:numId w:val="1"/>
      </w:numPr>
      <w:spacing w:after="60"/>
    </w:pPr>
  </w:style>
  <w:style w:type="table" w:customStyle="1" w:styleId="Offertetabel">
    <w:name w:val="Offertetabel"/>
    <w:basedOn w:val="Standaardtabel"/>
    <w:uiPriority w:val="99"/>
    <w:rsid w:val="00A5249C"/>
    <w:pPr>
      <w:spacing w:before="120" w:after="120" w:line="240" w:lineRule="auto"/>
    </w:pPr>
    <w:rPr>
      <w:color w:val="404040" w:themeColor="text1" w:themeTint="BF"/>
      <w:sz w:val="18"/>
      <w:szCs w:val="20"/>
      <w:lang w:val="en-US" w:eastAsia="ja-JP"/>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Lijstalinea">
    <w:name w:val="List Paragraph"/>
    <w:basedOn w:val="Standaard"/>
    <w:uiPriority w:val="34"/>
    <w:unhideWhenUsed/>
    <w:qFormat/>
    <w:rsid w:val="00A5249C"/>
    <w:pPr>
      <w:ind w:left="720"/>
      <w:contextualSpacing/>
    </w:pPr>
  </w:style>
  <w:style w:type="paragraph" w:styleId="Titel">
    <w:name w:val="Title"/>
    <w:basedOn w:val="Standaard"/>
    <w:next w:val="Standaard"/>
    <w:link w:val="TitelChar"/>
    <w:uiPriority w:val="10"/>
    <w:qFormat/>
    <w:rsid w:val="00A5249C"/>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elChar">
    <w:name w:val="Titel Char"/>
    <w:basedOn w:val="Standaardalinea-lettertype"/>
    <w:link w:val="Titel"/>
    <w:uiPriority w:val="10"/>
    <w:rsid w:val="00A5249C"/>
    <w:rPr>
      <w:rFonts w:asciiTheme="majorHAnsi" w:eastAsiaTheme="majorEastAsia" w:hAnsiTheme="majorHAnsi" w:cstheme="majorBidi"/>
      <w:caps/>
      <w:color w:val="1F4E79" w:themeColor="accent1" w:themeShade="80"/>
      <w:kern w:val="28"/>
      <w:sz w:val="38"/>
      <w:szCs w:val="20"/>
      <w:lang w:val="en-US" w:eastAsia="ja-JP"/>
    </w:rPr>
  </w:style>
  <w:style w:type="paragraph" w:styleId="Ondertitel">
    <w:name w:val="Subtitle"/>
    <w:basedOn w:val="Standaard"/>
    <w:next w:val="Standaard"/>
    <w:link w:val="OndertitelChar"/>
    <w:uiPriority w:val="11"/>
    <w:qFormat/>
    <w:rsid w:val="00A5249C"/>
    <w:pPr>
      <w:numPr>
        <w:ilvl w:val="1"/>
      </w:numPr>
      <w:pBdr>
        <w:left w:val="double" w:sz="18" w:space="4" w:color="1F4E79" w:themeColor="accent1" w:themeShade="80"/>
      </w:pBdr>
      <w:spacing w:before="80" w:after="0" w:line="280" w:lineRule="exact"/>
    </w:pPr>
    <w:rPr>
      <w:b/>
      <w:bCs/>
      <w:color w:val="5B9BD5" w:themeColor="accent1"/>
      <w:sz w:val="24"/>
    </w:rPr>
  </w:style>
  <w:style w:type="character" w:customStyle="1" w:styleId="OndertitelChar">
    <w:name w:val="Ondertitel Char"/>
    <w:basedOn w:val="Standaardalinea-lettertype"/>
    <w:link w:val="Ondertitel"/>
    <w:uiPriority w:val="11"/>
    <w:rsid w:val="00A5249C"/>
    <w:rPr>
      <w:b/>
      <w:bCs/>
      <w:color w:val="5B9BD5" w:themeColor="accent1"/>
      <w:sz w:val="24"/>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6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0C5B24108E4C0C9E99A51485B71BAE"/>
        <w:category>
          <w:name w:val="Algemeen"/>
          <w:gallery w:val="placeholder"/>
        </w:category>
        <w:types>
          <w:type w:val="bbPlcHdr"/>
        </w:types>
        <w:behaviors>
          <w:behavior w:val="content"/>
        </w:behaviors>
        <w:guid w:val="{24A29EB7-D4DC-48A6-8B83-0AA8FE391CD3}"/>
      </w:docPartPr>
      <w:docPartBody>
        <w:p w:rsidR="00665AF7" w:rsidRDefault="00783A12" w:rsidP="00783A12">
          <w:pPr>
            <w:pStyle w:val="E30C5B24108E4C0C9E99A51485B71BAE"/>
          </w:pPr>
          <w:r>
            <w:t>&lt;Uw bedrijf&gt;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A12"/>
    <w:rsid w:val="00665AF7"/>
    <w:rsid w:val="00783A12"/>
    <w:rsid w:val="008309CE"/>
    <w:rsid w:val="00ED1CD4"/>
    <w:rsid w:val="00F10CEE"/>
    <w:rsid w:val="00FF59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30C5B24108E4C0C9E99A51485B71BAE">
    <w:name w:val="E30C5B24108E4C0C9E99A51485B71BAE"/>
    <w:rsid w:val="00783A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687</Words>
  <Characters>3783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WORKSHOP ‘AIOS IN DE KNEL’</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Lisette van Elswijk</dc:creator>
  <cp:keywords/>
  <dc:description/>
  <cp:lastModifiedBy>Lisette van Elswijk</cp:lastModifiedBy>
  <cp:revision>5</cp:revision>
  <dcterms:created xsi:type="dcterms:W3CDTF">2021-12-09T14:58:00Z</dcterms:created>
  <dcterms:modified xsi:type="dcterms:W3CDTF">2021-12-09T15:19:00Z</dcterms:modified>
</cp:coreProperties>
</file>